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CB7" w:rsidRDefault="00F973A0" w:rsidP="006512F5">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F973A0" w:rsidRDefault="00F973A0" w:rsidP="006512F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973A0" w:rsidRDefault="00F973A0" w:rsidP="006512F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973A0" w:rsidRDefault="00F973A0" w:rsidP="006512F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973A0" w:rsidRDefault="00732311" w:rsidP="006512F5">
      <w:pPr>
        <w:spacing w:line="480" w:lineRule="auto"/>
        <w:rPr>
          <w:rFonts w:ascii="Times New Roman" w:hAnsi="Times New Roman" w:cs="Times New Roman"/>
          <w:sz w:val="24"/>
          <w:szCs w:val="24"/>
        </w:rPr>
      </w:pPr>
      <w:r>
        <w:rPr>
          <w:rFonts w:ascii="Times New Roman" w:hAnsi="Times New Roman" w:cs="Times New Roman"/>
          <w:sz w:val="24"/>
          <w:szCs w:val="24"/>
        </w:rPr>
        <w:t xml:space="preserve">                                                          Learning Journal Topics</w:t>
      </w:r>
    </w:p>
    <w:p w:rsidR="00732311" w:rsidRDefault="00F4325D" w:rsidP="006512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A5D2F">
        <w:rPr>
          <w:rFonts w:ascii="Times New Roman" w:hAnsi="Times New Roman" w:cs="Times New Roman"/>
          <w:sz w:val="24"/>
          <w:szCs w:val="24"/>
        </w:rPr>
        <w:t xml:space="preserve">In Chapter 4, I was able to understand the following topics: </w:t>
      </w:r>
      <w:r w:rsidR="00061147">
        <w:rPr>
          <w:rFonts w:ascii="Times New Roman" w:hAnsi="Times New Roman" w:cs="Times New Roman"/>
          <w:sz w:val="24"/>
          <w:szCs w:val="24"/>
        </w:rPr>
        <w:t xml:space="preserve">Healthcare Quality and Data Quality, Value Based Health and Meaningfulness, Explore Process Step, Stat Explore Node, Modify Process Step, Impute Node, Interactive Binning Node, Replacement Node, and finally, the Transform Variable Node. </w:t>
      </w:r>
      <w:r w:rsidR="00FD5FFE">
        <w:rPr>
          <w:rFonts w:ascii="Times New Roman" w:hAnsi="Times New Roman" w:cs="Times New Roman"/>
          <w:sz w:val="24"/>
          <w:szCs w:val="24"/>
        </w:rPr>
        <w:t>A</w:t>
      </w:r>
      <w:r w:rsidR="00E84CAE">
        <w:rPr>
          <w:rFonts w:ascii="Times New Roman" w:hAnsi="Times New Roman" w:cs="Times New Roman"/>
          <w:sz w:val="24"/>
          <w:szCs w:val="24"/>
        </w:rPr>
        <w:t xml:space="preserve"> clear summary of the</w:t>
      </w:r>
      <w:r w:rsidR="00FD5FFE">
        <w:rPr>
          <w:rFonts w:ascii="Times New Roman" w:hAnsi="Times New Roman" w:cs="Times New Roman"/>
          <w:sz w:val="24"/>
          <w:szCs w:val="24"/>
        </w:rPr>
        <w:t xml:space="preserve"> topics is discussed below.</w:t>
      </w:r>
    </w:p>
    <w:p w:rsidR="00E84CAE" w:rsidRDefault="00E84CAE" w:rsidP="006512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2EDA">
        <w:rPr>
          <w:rFonts w:ascii="Times New Roman" w:hAnsi="Times New Roman" w:cs="Times New Roman"/>
          <w:sz w:val="24"/>
          <w:szCs w:val="24"/>
        </w:rPr>
        <w:t>In Healthcare Quality, it has been researched that medi</w:t>
      </w:r>
      <w:r w:rsidR="00686F1C">
        <w:rPr>
          <w:rFonts w:ascii="Times New Roman" w:hAnsi="Times New Roman" w:cs="Times New Roman"/>
          <w:sz w:val="24"/>
          <w:szCs w:val="24"/>
        </w:rPr>
        <w:t>c</w:t>
      </w:r>
      <w:r w:rsidR="00112EDA">
        <w:rPr>
          <w:rFonts w:ascii="Times New Roman" w:hAnsi="Times New Roman" w:cs="Times New Roman"/>
          <w:sz w:val="24"/>
          <w:szCs w:val="24"/>
        </w:rPr>
        <w:t>al errors and insufficient quality of healthcare is the third leadin</w:t>
      </w:r>
      <w:r w:rsidR="006036BA">
        <w:rPr>
          <w:rFonts w:ascii="Times New Roman" w:hAnsi="Times New Roman" w:cs="Times New Roman"/>
          <w:sz w:val="24"/>
          <w:szCs w:val="24"/>
        </w:rPr>
        <w:t>g cause of death among patients</w:t>
      </w:r>
      <w:r w:rsidR="00816015">
        <w:rPr>
          <w:rFonts w:ascii="Times New Roman" w:hAnsi="Times New Roman" w:cs="Times New Roman"/>
          <w:sz w:val="24"/>
          <w:szCs w:val="24"/>
        </w:rPr>
        <w:t xml:space="preserve"> and for this reason, many</w:t>
      </w:r>
      <w:r w:rsidR="00112EDA">
        <w:rPr>
          <w:rFonts w:ascii="Times New Roman" w:hAnsi="Times New Roman" w:cs="Times New Roman"/>
          <w:sz w:val="24"/>
          <w:szCs w:val="24"/>
        </w:rPr>
        <w:t xml:space="preserve"> steps and charges towards improving health care quality have been made. </w:t>
      </w:r>
      <w:r w:rsidR="00C056EC">
        <w:rPr>
          <w:rFonts w:ascii="Times New Roman" w:hAnsi="Times New Roman" w:cs="Times New Roman"/>
          <w:sz w:val="24"/>
          <w:szCs w:val="24"/>
        </w:rPr>
        <w:t>As healthcare institutions</w:t>
      </w:r>
      <w:r w:rsidR="00756B69">
        <w:rPr>
          <w:rFonts w:ascii="Times New Roman" w:hAnsi="Times New Roman" w:cs="Times New Roman"/>
          <w:sz w:val="24"/>
          <w:szCs w:val="24"/>
        </w:rPr>
        <w:t xml:space="preserve"> pursue to improve healthcare quality, health informatics play an essential role in enhancing such capabilities including the access</w:t>
      </w:r>
      <w:r w:rsidR="00664FA3">
        <w:rPr>
          <w:rFonts w:ascii="Times New Roman" w:hAnsi="Times New Roman" w:cs="Times New Roman"/>
          <w:sz w:val="24"/>
          <w:szCs w:val="24"/>
        </w:rPr>
        <w:t xml:space="preserve"> to streamlined information to support the decision making process. The attributes of healthcare data qual</w:t>
      </w:r>
      <w:r w:rsidR="004F6178">
        <w:rPr>
          <w:rFonts w:ascii="Times New Roman" w:hAnsi="Times New Roman" w:cs="Times New Roman"/>
          <w:sz w:val="24"/>
          <w:szCs w:val="24"/>
        </w:rPr>
        <w:t xml:space="preserve">ity include accuracy, </w:t>
      </w:r>
      <w:r w:rsidR="00796A3D">
        <w:rPr>
          <w:rFonts w:ascii="Times New Roman" w:hAnsi="Times New Roman" w:cs="Times New Roman"/>
          <w:sz w:val="24"/>
          <w:szCs w:val="24"/>
        </w:rPr>
        <w:t>consistency, legibi</w:t>
      </w:r>
      <w:bookmarkStart w:id="0" w:name="_GoBack"/>
      <w:bookmarkEnd w:id="0"/>
      <w:r w:rsidR="00796A3D">
        <w:rPr>
          <w:rFonts w:ascii="Times New Roman" w:hAnsi="Times New Roman" w:cs="Times New Roman"/>
          <w:sz w:val="24"/>
          <w:szCs w:val="24"/>
        </w:rPr>
        <w:t>lity</w:t>
      </w:r>
      <w:r w:rsidR="00664FA3">
        <w:rPr>
          <w:rFonts w:ascii="Times New Roman" w:hAnsi="Times New Roman" w:cs="Times New Roman"/>
          <w:sz w:val="24"/>
          <w:szCs w:val="24"/>
        </w:rPr>
        <w:t xml:space="preserve">, relevance, timely, unique, and complete. </w:t>
      </w:r>
    </w:p>
    <w:p w:rsidR="00614042" w:rsidRDefault="00614042" w:rsidP="006512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D6851">
        <w:rPr>
          <w:rFonts w:ascii="Times New Roman" w:hAnsi="Times New Roman" w:cs="Times New Roman"/>
          <w:sz w:val="24"/>
          <w:szCs w:val="24"/>
        </w:rPr>
        <w:t xml:space="preserve">In SEMMA, </w:t>
      </w:r>
      <w:r w:rsidR="00AB139F">
        <w:rPr>
          <w:rFonts w:ascii="Times New Roman" w:hAnsi="Times New Roman" w:cs="Times New Roman"/>
          <w:sz w:val="24"/>
          <w:szCs w:val="24"/>
        </w:rPr>
        <w:t xml:space="preserve">the Explore Process Step involves data </w:t>
      </w:r>
      <w:r w:rsidR="009D3495">
        <w:rPr>
          <w:rFonts w:ascii="Times New Roman" w:hAnsi="Times New Roman" w:cs="Times New Roman"/>
          <w:sz w:val="24"/>
          <w:szCs w:val="24"/>
        </w:rPr>
        <w:t>description</w:t>
      </w:r>
      <w:r w:rsidR="00AB139F">
        <w:rPr>
          <w:rFonts w:ascii="Times New Roman" w:hAnsi="Times New Roman" w:cs="Times New Roman"/>
          <w:sz w:val="24"/>
          <w:szCs w:val="24"/>
        </w:rPr>
        <w:t xml:space="preserve"> and review, and the identification of quality issues. </w:t>
      </w:r>
      <w:r w:rsidR="005F3DA5">
        <w:rPr>
          <w:rFonts w:ascii="Times New Roman" w:hAnsi="Times New Roman" w:cs="Times New Roman"/>
          <w:sz w:val="24"/>
          <w:szCs w:val="24"/>
        </w:rPr>
        <w:t xml:space="preserve">In the Explore Tab Enterprise Miner, the Stat Explore Node </w:t>
      </w:r>
      <w:r w:rsidR="002A3428">
        <w:rPr>
          <w:rFonts w:ascii="Times New Roman" w:hAnsi="Times New Roman" w:cs="Times New Roman"/>
          <w:sz w:val="24"/>
          <w:szCs w:val="24"/>
        </w:rPr>
        <w:t xml:space="preserve">application and use </w:t>
      </w:r>
      <w:r w:rsidR="00E70C01">
        <w:rPr>
          <w:rFonts w:ascii="Times New Roman" w:hAnsi="Times New Roman" w:cs="Times New Roman"/>
          <w:sz w:val="24"/>
          <w:szCs w:val="24"/>
        </w:rPr>
        <w:t>involves displaying the descriptive components and statistics of a set of data including correlation,</w:t>
      </w:r>
      <w:r w:rsidR="00846D88">
        <w:rPr>
          <w:rFonts w:ascii="Times New Roman" w:hAnsi="Times New Roman" w:cs="Times New Roman"/>
          <w:sz w:val="24"/>
          <w:szCs w:val="24"/>
        </w:rPr>
        <w:t xml:space="preserve"> bivariate, and </w:t>
      </w:r>
      <w:proofErr w:type="spellStart"/>
      <w:r w:rsidR="00846D88">
        <w:rPr>
          <w:rFonts w:ascii="Times New Roman" w:hAnsi="Times New Roman" w:cs="Times New Roman"/>
          <w:sz w:val="24"/>
          <w:szCs w:val="24"/>
        </w:rPr>
        <w:t>univariate</w:t>
      </w:r>
      <w:proofErr w:type="spellEnd"/>
      <w:r w:rsidR="00846D88">
        <w:rPr>
          <w:rFonts w:ascii="Times New Roman" w:hAnsi="Times New Roman" w:cs="Times New Roman"/>
          <w:sz w:val="24"/>
          <w:szCs w:val="24"/>
        </w:rPr>
        <w:t>.</w:t>
      </w:r>
      <w:r w:rsidR="003B1863">
        <w:rPr>
          <w:rFonts w:ascii="Times New Roman" w:hAnsi="Times New Roman" w:cs="Times New Roman"/>
          <w:sz w:val="24"/>
          <w:szCs w:val="24"/>
        </w:rPr>
        <w:t xml:space="preserve"> The Graph </w:t>
      </w:r>
      <w:r w:rsidR="0002331F">
        <w:rPr>
          <w:rFonts w:ascii="Times New Roman" w:hAnsi="Times New Roman" w:cs="Times New Roman"/>
          <w:sz w:val="24"/>
          <w:szCs w:val="24"/>
        </w:rPr>
        <w:t xml:space="preserve">Explore Node on the other hand </w:t>
      </w:r>
      <w:r w:rsidR="00E81B63">
        <w:rPr>
          <w:rFonts w:ascii="Times New Roman" w:hAnsi="Times New Roman" w:cs="Times New Roman"/>
          <w:sz w:val="24"/>
          <w:szCs w:val="24"/>
        </w:rPr>
        <w:t>is used for the graphical data visualization</w:t>
      </w:r>
      <w:r w:rsidR="008E5EE2">
        <w:rPr>
          <w:rFonts w:ascii="Times New Roman" w:hAnsi="Times New Roman" w:cs="Times New Roman"/>
          <w:sz w:val="24"/>
          <w:szCs w:val="24"/>
        </w:rPr>
        <w:t>.</w:t>
      </w:r>
      <w:r w:rsidR="00E81B63">
        <w:rPr>
          <w:rFonts w:ascii="Times New Roman" w:hAnsi="Times New Roman" w:cs="Times New Roman"/>
          <w:sz w:val="24"/>
          <w:szCs w:val="24"/>
        </w:rPr>
        <w:t xml:space="preserve"> </w:t>
      </w:r>
      <w:r w:rsidR="00C97508">
        <w:rPr>
          <w:rFonts w:ascii="Times New Roman" w:hAnsi="Times New Roman" w:cs="Times New Roman"/>
          <w:sz w:val="24"/>
          <w:szCs w:val="24"/>
        </w:rPr>
        <w:t xml:space="preserve">The node comes in handy in the creation of additional graphs including box plots, line charts, or pie charts. </w:t>
      </w:r>
    </w:p>
    <w:p w:rsidR="0099402D" w:rsidRDefault="0099402D" w:rsidP="006512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A3F39">
        <w:rPr>
          <w:rFonts w:ascii="Times New Roman" w:hAnsi="Times New Roman" w:cs="Times New Roman"/>
          <w:sz w:val="24"/>
          <w:szCs w:val="24"/>
        </w:rPr>
        <w:t xml:space="preserve">In the Modify Process Step, </w:t>
      </w:r>
      <w:r w:rsidR="001700BF">
        <w:rPr>
          <w:rFonts w:ascii="Times New Roman" w:hAnsi="Times New Roman" w:cs="Times New Roman"/>
          <w:sz w:val="24"/>
          <w:szCs w:val="24"/>
        </w:rPr>
        <w:t xml:space="preserve">it entails the modification of data after the detection of any anomalies in the Exploration process step. </w:t>
      </w:r>
      <w:r w:rsidR="00EF3AFF">
        <w:rPr>
          <w:rFonts w:ascii="Times New Roman" w:hAnsi="Times New Roman" w:cs="Times New Roman"/>
          <w:sz w:val="24"/>
          <w:szCs w:val="24"/>
        </w:rPr>
        <w:t xml:space="preserve">In the Modify Tab Enterprise Miner, it entails the following nodes. </w:t>
      </w:r>
      <w:r w:rsidR="00924E7F">
        <w:rPr>
          <w:rFonts w:ascii="Times New Roman" w:hAnsi="Times New Roman" w:cs="Times New Roman"/>
          <w:sz w:val="24"/>
          <w:szCs w:val="24"/>
        </w:rPr>
        <w:t xml:space="preserve">The Impute Node, which its use and application lies in the correction and replacement of missing values, the Interactive Binning Node, which allows and enables the creation of bins, the Replacement Node, whose use involves the interactive replacement of interval and class variables missing values, and lastly, the </w:t>
      </w:r>
      <w:r w:rsidR="00EA6C5F">
        <w:rPr>
          <w:rFonts w:ascii="Times New Roman" w:hAnsi="Times New Roman" w:cs="Times New Roman"/>
          <w:sz w:val="24"/>
          <w:szCs w:val="24"/>
        </w:rPr>
        <w:t xml:space="preserve">Transform Variables </w:t>
      </w:r>
      <w:r w:rsidR="00C21AC7">
        <w:rPr>
          <w:rFonts w:ascii="Times New Roman" w:hAnsi="Times New Roman" w:cs="Times New Roman"/>
          <w:sz w:val="24"/>
          <w:szCs w:val="24"/>
        </w:rPr>
        <w:t xml:space="preserve">Node whose use and application </w:t>
      </w:r>
      <w:r w:rsidR="00835505">
        <w:rPr>
          <w:rFonts w:ascii="Times New Roman" w:hAnsi="Times New Roman" w:cs="Times New Roman"/>
          <w:sz w:val="24"/>
          <w:szCs w:val="24"/>
        </w:rPr>
        <w:t>is the generation of new variables or t</w:t>
      </w:r>
      <w:r w:rsidR="00FE75FD">
        <w:rPr>
          <w:rFonts w:ascii="Times New Roman" w:hAnsi="Times New Roman" w:cs="Times New Roman"/>
          <w:sz w:val="24"/>
          <w:szCs w:val="24"/>
        </w:rPr>
        <w:t>o</w:t>
      </w:r>
      <w:r w:rsidR="00835505">
        <w:rPr>
          <w:rFonts w:ascii="Times New Roman" w:hAnsi="Times New Roman" w:cs="Times New Roman"/>
          <w:sz w:val="24"/>
          <w:szCs w:val="24"/>
        </w:rPr>
        <w:t xml:space="preserve"> modify the existing variables.</w:t>
      </w:r>
    </w:p>
    <w:p w:rsidR="00982BEF" w:rsidRPr="006512F5" w:rsidRDefault="00982BEF" w:rsidP="006512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982BEF" w:rsidRPr="006512F5" w:rsidSect="006512F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BEC" w:rsidRDefault="001E3BEC" w:rsidP="006512F5">
      <w:pPr>
        <w:spacing w:after="0" w:line="240" w:lineRule="auto"/>
      </w:pPr>
      <w:r>
        <w:separator/>
      </w:r>
    </w:p>
  </w:endnote>
  <w:endnote w:type="continuationSeparator" w:id="0">
    <w:p w:rsidR="001E3BEC" w:rsidRDefault="001E3BEC" w:rsidP="00651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BEC" w:rsidRDefault="001E3BEC" w:rsidP="006512F5">
      <w:pPr>
        <w:spacing w:after="0" w:line="240" w:lineRule="auto"/>
      </w:pPr>
      <w:r>
        <w:separator/>
      </w:r>
    </w:p>
  </w:footnote>
  <w:footnote w:type="continuationSeparator" w:id="0">
    <w:p w:rsidR="001E3BEC" w:rsidRDefault="001E3BEC" w:rsidP="00651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2F5" w:rsidRDefault="006512F5">
    <w:pPr>
      <w:pStyle w:val="Header"/>
      <w:jc w:val="right"/>
    </w:pPr>
    <w:r>
      <w:t xml:space="preserve">Surname </w:t>
    </w:r>
    <w:sdt>
      <w:sdtPr>
        <w:id w:val="13975569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6A3D">
          <w:rPr>
            <w:noProof/>
          </w:rPr>
          <w:t>2</w:t>
        </w:r>
        <w:r>
          <w:rPr>
            <w:noProof/>
          </w:rPr>
          <w:fldChar w:fldCharType="end"/>
        </w:r>
      </w:sdtContent>
    </w:sdt>
  </w:p>
  <w:p w:rsidR="006512F5" w:rsidRDefault="006512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2F5"/>
    <w:rsid w:val="0002331F"/>
    <w:rsid w:val="00061147"/>
    <w:rsid w:val="00112EDA"/>
    <w:rsid w:val="001700BF"/>
    <w:rsid w:val="00186CB7"/>
    <w:rsid w:val="001E3BEC"/>
    <w:rsid w:val="002A3428"/>
    <w:rsid w:val="003B1863"/>
    <w:rsid w:val="004F6178"/>
    <w:rsid w:val="005F3DA5"/>
    <w:rsid w:val="006036BA"/>
    <w:rsid w:val="00614042"/>
    <w:rsid w:val="006512F5"/>
    <w:rsid w:val="00664FA3"/>
    <w:rsid w:val="00686F1C"/>
    <w:rsid w:val="006A3F39"/>
    <w:rsid w:val="00732311"/>
    <w:rsid w:val="00756B69"/>
    <w:rsid w:val="00796A3D"/>
    <w:rsid w:val="00816015"/>
    <w:rsid w:val="00835505"/>
    <w:rsid w:val="00846D88"/>
    <w:rsid w:val="008E5EE2"/>
    <w:rsid w:val="00924E7F"/>
    <w:rsid w:val="00982BEF"/>
    <w:rsid w:val="0099402D"/>
    <w:rsid w:val="009C20DF"/>
    <w:rsid w:val="009C5FCA"/>
    <w:rsid w:val="009D3495"/>
    <w:rsid w:val="00AB139F"/>
    <w:rsid w:val="00BA5D2F"/>
    <w:rsid w:val="00C056EC"/>
    <w:rsid w:val="00C21AC7"/>
    <w:rsid w:val="00C97508"/>
    <w:rsid w:val="00DD6851"/>
    <w:rsid w:val="00E70C01"/>
    <w:rsid w:val="00E81B63"/>
    <w:rsid w:val="00E84CAE"/>
    <w:rsid w:val="00EA6C5F"/>
    <w:rsid w:val="00EF3AFF"/>
    <w:rsid w:val="00F4325D"/>
    <w:rsid w:val="00F973A0"/>
    <w:rsid w:val="00FD5FFE"/>
    <w:rsid w:val="00FE7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3E1859-6F69-448B-927A-8FEAA7D1C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2F5"/>
  </w:style>
  <w:style w:type="paragraph" w:styleId="Footer">
    <w:name w:val="footer"/>
    <w:basedOn w:val="Normal"/>
    <w:link w:val="FooterChar"/>
    <w:uiPriority w:val="99"/>
    <w:unhideWhenUsed/>
    <w:rsid w:val="00651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06CC17-3516-43FA-92ED-047FE9CFC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dc:creator>
  <cp:keywords/>
  <dc:description/>
  <cp:lastModifiedBy>O.G</cp:lastModifiedBy>
  <cp:revision>43</cp:revision>
  <dcterms:created xsi:type="dcterms:W3CDTF">2019-05-30T23:48:00Z</dcterms:created>
  <dcterms:modified xsi:type="dcterms:W3CDTF">2019-05-31T00:41:00Z</dcterms:modified>
</cp:coreProperties>
</file>